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                                                                                                     Załącznik nr 7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(pełna nazwa/firma, adres, w zależności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 podmiotu: NIP/PESEL, KRS)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Book Antiqua" w:cs="Book Antiqua" w:eastAsia="Book Antiqua" w:hAnsi="Book Antiqu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bCs w:val="1"/>
          <w:vertAlign w:val="baseline"/>
          <w:rtl w:val="0"/>
        </w:rPr>
        <w:t xml:space="preserve">Oświadczenie wykonawców wspólnie ubiegających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bCs w:val="1"/>
          <w:vertAlign w:val="baseline"/>
          <w:rtl w:val="0"/>
        </w:rPr>
        <w:t xml:space="preserve">składane na podstawie art. 117 ust. 4 ustawy z dnia 11 września 2019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bCs w:val="1"/>
          <w:vertAlign w:val="baseline"/>
          <w:rtl w:val="0"/>
        </w:rPr>
        <w:t xml:space="preserve">Prawo zamówień publicznych (dalej jako: ustawa Pzp)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right="220" w:firstLine="0"/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bCs w:val="1"/>
          <w:color w:val="000000"/>
          <w:vertAlign w:val="baseline"/>
          <w:rtl w:val="0"/>
        </w:rPr>
        <w:t xml:space="preserve">(podział zadań konsorcjantów)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Book Antiqua" w:cs="Book Antiqua" w:eastAsia="Book Antiqua" w:hAnsi="Book Antiqua"/>
          <w:b w:val="1"/>
          <w:bCs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right="220" w:firstLine="0"/>
        <w:jc w:val="center"/>
        <w:rPr>
          <w:rFonts w:ascii="Book Antiqua" w:cs="Book Antiqua" w:eastAsia="Book Antiqua" w:hAnsi="Book Antiqua"/>
          <w:b w:val="1"/>
          <w:bCs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2"/>
          <w:szCs w:val="22"/>
          <w:vertAlign w:val="baseline"/>
          <w:rtl w:val="0"/>
        </w:rPr>
        <w:t xml:space="preserve">składane w postępowaniu</w:t>
      </w: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 prowadzonym w trybie podstawowym bez negocjacji, pn.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2"/>
          <w:szCs w:val="22"/>
          <w:vertAlign w:val="baseline"/>
          <w:rtl w:val="0"/>
        </w:rPr>
        <w:t xml:space="preserve">: </w:t>
      </w:r>
      <w:r w:rsidDel="00000000" w:rsidR="00000000" w:rsidRPr="00000000">
        <w:rPr>
          <w:rFonts w:ascii="Book Antiqua" w:cs="Book Antiqua" w:eastAsia="Book Antiqua" w:hAnsi="Book Antiqua"/>
          <w:b w:val="1"/>
          <w:bCs w:val="1"/>
          <w:sz w:val="22"/>
          <w:szCs w:val="22"/>
          <w:vertAlign w:val="baseline"/>
          <w:rtl w:val="0"/>
        </w:rPr>
        <w:t xml:space="preserve">„Sukcesywna dostawa artykułów spożywczych do stołówki szkoły i przedszkola w </w:t>
      </w:r>
      <w:r w:rsidDel="00000000" w:rsidR="00000000" w:rsidRPr="00000000">
        <w:rPr>
          <w:rFonts w:ascii="Book Antiqua" w:cs="Book Antiqua" w:eastAsia="Book Antiqua" w:hAnsi="Book Antiqua"/>
          <w:b w:val="1"/>
          <w:bCs w:val="1"/>
          <w:sz w:val="22"/>
          <w:szCs w:val="22"/>
          <w:rtl w:val="0"/>
        </w:rPr>
        <w:t xml:space="preserve">Szkole Podstawowej im. Marii Konopnickiej w Racławicach </w:t>
      </w:r>
      <w:r w:rsidDel="00000000" w:rsidR="00000000" w:rsidRPr="00000000">
        <w:rPr>
          <w:rFonts w:ascii="Book Antiqua" w:cs="Book Antiqua" w:eastAsia="Book Antiqua" w:hAnsi="Book Antiqua"/>
          <w:b w:val="1"/>
          <w:bCs w:val="1"/>
          <w:sz w:val="22"/>
          <w:szCs w:val="22"/>
          <w:vertAlign w:val="baseline"/>
          <w:rtl w:val="0"/>
        </w:rPr>
        <w:t xml:space="preserve"> w 2026 roku”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right="220" w:firstLine="0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2"/>
          <w:szCs w:val="22"/>
          <w:vertAlign w:val="baseline"/>
          <w:rtl w:val="0"/>
        </w:rPr>
        <w:t xml:space="preserve">nr postępowania : </w:t>
      </w:r>
      <w:r w:rsidDel="00000000" w:rsidR="00000000" w:rsidRPr="00000000">
        <w:rPr>
          <w:rFonts w:ascii="Book Antiqua" w:cs="Book Antiqua" w:eastAsia="Book Antiqua" w:hAnsi="Book Antiqua"/>
          <w:sz w:val="22"/>
          <w:szCs w:val="22"/>
          <w:rtl w:val="0"/>
        </w:rPr>
        <w:t xml:space="preserve">SPR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2"/>
          <w:szCs w:val="22"/>
          <w:vertAlign w:val="baseline"/>
          <w:rtl w:val="0"/>
        </w:rPr>
        <w:t xml:space="preserve">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prowadzonego przez </w:t>
      </w:r>
      <w:r w:rsidDel="00000000" w:rsidR="00000000" w:rsidRPr="00000000">
        <w:rPr>
          <w:rFonts w:ascii="Book Antiqua" w:cs="Book Antiqua" w:eastAsia="Book Antiqua" w:hAnsi="Book Antiqua"/>
          <w:sz w:val="22"/>
          <w:szCs w:val="22"/>
          <w:rtl w:val="0"/>
        </w:rPr>
        <w:t xml:space="preserve">Szkołę Podstawową im. Marii Konopnickiej w Racławicach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right="220" w:firstLine="0"/>
        <w:jc w:val="center"/>
        <w:rPr>
          <w:rFonts w:ascii="Book Antiqua" w:cs="Book Antiqua" w:eastAsia="Book Antiqua" w:hAnsi="Book Antiqua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right="220" w:firstLine="0"/>
        <w:jc w:val="center"/>
        <w:rPr>
          <w:rFonts w:ascii="Book Antiqua" w:cs="Book Antiqua" w:eastAsia="Book Antiqua" w:hAnsi="Book Antiqua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right="220" w:firstLine="0"/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0"/>
          <w:szCs w:val="20"/>
          <w:vertAlign w:val="baseline"/>
          <w:rtl w:val="0"/>
        </w:rPr>
        <w:t xml:space="preserve">przez nw. wymienionych wykonawców wspólnie ubiegających się o udzielnie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before="0" w:line="252.00000000000003" w:lineRule="auto"/>
        <w:ind w:left="0" w:right="220" w:firstLine="0"/>
        <w:rPr>
          <w:rFonts w:ascii="Book Antiqua" w:cs="Book Antiqua" w:eastAsia="Book Antiqua" w:hAnsi="Book Antiqua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-108.0" w:type="dxa"/>
        <w:tblLayout w:type="fixed"/>
        <w:tblLook w:val="0000"/>
      </w:tblPr>
      <w:tblGrid>
        <w:gridCol w:w="2015"/>
        <w:gridCol w:w="2789"/>
        <w:gridCol w:w="2401"/>
        <w:gridCol w:w="2434"/>
        <w:tblGridChange w:id="0">
          <w:tblGrid>
            <w:gridCol w:w="2015"/>
            <w:gridCol w:w="2789"/>
            <w:gridCol w:w="2401"/>
            <w:gridCol w:w="243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left="0" w:right="22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  <w:rtl w:val="0"/>
              </w:rPr>
              <w:t xml:space="preserve">Nazwa / Firma Wykonawcy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ind w:left="0" w:right="22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sz w:val="20"/>
                <w:szCs w:val="20"/>
                <w:vertAlign w:val="baseline"/>
                <w:rtl w:val="0"/>
              </w:rPr>
              <w:t xml:space="preserve">Adres (ulica, kod, miejscowość)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ind w:left="0" w:right="22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sz w:val="20"/>
                <w:szCs w:val="20"/>
                <w:vertAlign w:val="baseline"/>
                <w:rtl w:val="0"/>
              </w:rPr>
              <w:t xml:space="preserve">NIP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ind w:left="0" w:right="220" w:firstLine="0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  <w:rtl w:val="0"/>
              </w:rPr>
              <w:t xml:space="preserve">Wykonawca 1 / </w:t>
              <w:br w:type="textWrapping"/>
              <w:t xml:space="preserve">Lider: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ind w:left="0" w:right="220" w:firstLine="0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  <w:rtl w:val="0"/>
              </w:rPr>
              <w:t xml:space="preserve">Wykonawca 2: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ind w:left="0" w:right="220" w:firstLine="0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  <w:rtl w:val="0"/>
              </w:rPr>
              <w:t xml:space="preserve">Wykonawca 3: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ind w:left="0" w:right="220" w:firstLine="0"/>
              <w:rPr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  <w:rtl w:val="0"/>
              </w:rPr>
              <w:t xml:space="preserve">Wykonawca …: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ind w:left="0" w:right="220" w:firstLine="0"/>
              <w:jc w:val="center"/>
              <w:rPr>
                <w:rFonts w:ascii="Book Antiqua" w:cs="Book Antiqua" w:eastAsia="Book Antiqua" w:hAnsi="Book Antiqu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zrealizuje następujący zakres zamówienia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zrealizuje następujący zakres zamówienia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……………………………………………………………..………………………………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zrealizuje następujący zakres zamówienia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vertAlign w:val="baseline"/>
          <w:rtl w:val="0"/>
        </w:rPr>
        <w:t xml:space="preserve">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88" w:lineRule="auto"/>
        <w:jc w:val="both"/>
        <w:rPr>
          <w:rFonts w:ascii="Book Antiqua" w:cs="Book Antiqua" w:eastAsia="Book Antiqua" w:hAnsi="Book Antiqu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88" w:lineRule="auto"/>
        <w:jc w:val="both"/>
        <w:rPr>
          <w:rFonts w:ascii="Book Antiqua" w:cs="Book Antiqua" w:eastAsia="Book Antiqua" w:hAnsi="Book Antiqua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88" w:lineRule="auto"/>
        <w:jc w:val="both"/>
        <w:rPr>
          <w:rFonts w:ascii="Book Antiqua" w:cs="Book Antiqua" w:eastAsia="Book Antiqua" w:hAnsi="Book Antiqua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88" w:lineRule="auto"/>
        <w:jc w:val="both"/>
        <w:rPr>
          <w:rFonts w:ascii="Book Antiqua" w:cs="Book Antiqua" w:eastAsia="Book Antiqua" w:hAnsi="Book Antiqua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985"/>
          <w:tab w:val="left" w:leader="none" w:pos="4820"/>
          <w:tab w:val="left" w:leader="none" w:pos="5387"/>
          <w:tab w:val="left" w:leader="none" w:pos="8931"/>
        </w:tabs>
        <w:spacing w:line="360" w:lineRule="auto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18"/>
          <w:szCs w:val="18"/>
          <w:u w:val="single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sz w:val="18"/>
          <w:szCs w:val="18"/>
          <w:vertAlign w:val="baseline"/>
          <w:rtl w:val="0"/>
        </w:rPr>
        <w:t xml:space="preserve"> dnia </w:t>
      </w:r>
      <w:r w:rsidDel="00000000" w:rsidR="00000000" w:rsidRPr="00000000">
        <w:rPr>
          <w:rFonts w:ascii="Book Antiqua" w:cs="Book Antiqua" w:eastAsia="Book Antiqua" w:hAnsi="Book Antiqua"/>
          <w:sz w:val="18"/>
          <w:szCs w:val="18"/>
          <w:u w:val="single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sz w:val="18"/>
          <w:szCs w:val="18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sz w:val="18"/>
          <w:szCs w:val="18"/>
          <w:u w:val="single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i w:val="1"/>
          <w:iCs w:val="1"/>
          <w:sz w:val="18"/>
          <w:szCs w:val="18"/>
          <w:vertAlign w:val="baseline"/>
          <w:rtl w:val="0"/>
        </w:rPr>
        <w:t xml:space="preserve">osoba uprawniona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i w:val="1"/>
          <w:iCs w:val="1"/>
          <w:sz w:val="18"/>
          <w:szCs w:val="18"/>
          <w:vertAlign w:val="baseline"/>
          <w:rtl w:val="0"/>
        </w:rPr>
        <w:t xml:space="preserve">do składania oświadczeń woli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i w:val="1"/>
          <w:iCs w:val="1"/>
          <w:sz w:val="18"/>
          <w:szCs w:val="18"/>
          <w:vertAlign w:val="baseline"/>
          <w:rtl w:val="0"/>
        </w:rPr>
        <w:t xml:space="preserve">w imieniu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Book Antiqua" w:cs="Book Antiqua" w:eastAsia="Book Antiqua" w:hAnsi="Book Antiqua"/>
          <w:i w:val="1"/>
          <w:iCs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851" w:top="1276" w:left="1134" w:right="1133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wykłytekstZnak">
    <w:name w:val="Zwykły tekst Znak"/>
    <w:next w:val="ZwykłytekstZnak"/>
    <w:autoRedefine w:val="0"/>
    <w:hidden w:val="0"/>
    <w:qFormat w:val="0"/>
    <w:rPr>
      <w:rFonts w:ascii="Courier New" w:cs="Courier New" w:eastAsia="Times New Roman" w:hAnsi="Courier New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 w:val="und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"/>
    <w:next w:val="Treśćtekstu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reśćtekstu">
    <w:name w:val="Treść tekstu"/>
    <w:basedOn w:val="Normal"/>
    <w:next w:val="Treśćtekstu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reśćtekstu"/>
    <w:next w:val="Lista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">
    <w:name w:val="Podpis"/>
    <w:basedOn w:val="Normal"/>
    <w:next w:val="Podpis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wykłytekst">
    <w:name w:val="Zwykły tekst"/>
    <w:basedOn w:val="Normal"/>
    <w:next w:val="Zwykłytekst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Główkaistopka">
    <w:name w:val="Główka i stopka"/>
    <w:basedOn w:val="Normal"/>
    <w:next w:val="Główkaistopka"/>
    <w:autoRedefine w:val="0"/>
    <w:hidden w:val="0"/>
    <w:qFormat w:val="0"/>
    <w:pPr>
      <w:widowControl w:val="1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Główka">
    <w:name w:val="Główka"/>
    <w:basedOn w:val="Normal"/>
    <w:next w:val="Głów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Stopka">
    <w:name w:val="Stopka"/>
    <w:basedOn w:val="Normal"/>
    <w:next w:val="Stop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rzypisdolny">
    <w:name w:val="Przypis dolny"/>
    <w:basedOn w:val="Normal"/>
    <w:next w:val="Przypisdolny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cQiPwuiOocGeXcNxyv+zzH9DMw==">CgMxLjA4AHIhMTFiNl9aTndaMWd1WWpteHptcTc1SDZwaGhuektVajNR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2024-12-13T09:51:00Z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